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A2" w:rsidRPr="00571EA2" w:rsidRDefault="00571EA2" w:rsidP="00ED38C2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17"/>
          <w:szCs w:val="17"/>
        </w:rPr>
      </w:pPr>
      <w:bookmarkStart w:id="0" w:name="_GoBack"/>
      <w:bookmarkEnd w:id="0"/>
      <w:r w:rsidRPr="00571EA2">
        <w:rPr>
          <w:rFonts w:ascii="Arial" w:eastAsia="Times New Roman" w:hAnsi="Arial" w:cs="Arial"/>
          <w:color w:val="000000"/>
          <w:sz w:val="24"/>
          <w:szCs w:val="24"/>
        </w:rPr>
        <w:t>Рекомендуемый «алгоритм действий»</w:t>
      </w:r>
    </w:p>
    <w:p w:rsidR="00571EA2" w:rsidRPr="00571EA2" w:rsidRDefault="00571EA2" w:rsidP="00571EA2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17"/>
          <w:szCs w:val="17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>при заполнении сведений о доходах, расходах, об имуществе и обязательствах имущественного характера</w:t>
      </w:r>
    </w:p>
    <w:p w:rsidR="00571EA2" w:rsidRPr="00571EA2" w:rsidRDefault="00571EA2" w:rsidP="00571EA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71EA2" w:rsidRPr="00571EA2" w:rsidRDefault="00571EA2" w:rsidP="00571EA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>           Сведения могут быть представлены служащим (работником) в любое время, начиная с 1 января года, следующего за отчетным. Откладывать представление сведений до апреля </w:t>
      </w:r>
      <w:r w:rsidRPr="00571EA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не рекомендуется</w:t>
      </w:r>
      <w:r w:rsidRPr="00571EA2">
        <w:rPr>
          <w:rFonts w:ascii="Arial" w:eastAsia="Times New Roman" w:hAnsi="Arial" w:cs="Arial"/>
          <w:color w:val="000000"/>
          <w:sz w:val="24"/>
          <w:szCs w:val="24"/>
        </w:rPr>
        <w:t>, особенно в случае планируемого длительного отсутствия служащего (работника), например, убытия в служебную командировку или отпуск.</w:t>
      </w:r>
    </w:p>
    <w:p w:rsidR="00571EA2" w:rsidRPr="00571EA2" w:rsidRDefault="00571EA2" w:rsidP="00571EA2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0"/>
          <w:szCs w:val="20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>Убедитесь, что в разделе 1 «Сведения о доходах» указаны все доходы, в том числе по предыдущему месту работы, от иной деятельности, от сдаваемого жилья, от продажи имущества, включая продажу автомобилей по системе трейд-ин, от вкладов в банках и иные.</w:t>
      </w:r>
    </w:p>
    <w:p w:rsidR="00571EA2" w:rsidRPr="00571EA2" w:rsidRDefault="00571EA2" w:rsidP="00571EA2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0"/>
          <w:szCs w:val="20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>Получите в бухгалтериях всех организаций, в которых Вы и супруга (супруг) получали доход справки о сумме доходов (по форме 2-НДФЛ) за отчетный период.</w:t>
      </w:r>
    </w:p>
    <w:p w:rsidR="00571EA2" w:rsidRPr="00571EA2" w:rsidRDefault="00571EA2" w:rsidP="00571EA2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0"/>
          <w:szCs w:val="20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>Убедитесь, что сумма сделок по приобретению недвижимости и транспортных средств, совершенных в течение года меньше суммы Вашего и супруги (супруга) совокупного дохода за три последних года. В противном случае – заполните раздел 2 «Сведения о расходах».</w:t>
      </w:r>
    </w:p>
    <w:p w:rsidR="00571EA2" w:rsidRPr="00571EA2" w:rsidRDefault="00571EA2" w:rsidP="00571EA2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0"/>
          <w:szCs w:val="20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>Получите </w:t>
      </w:r>
      <w:r w:rsidRPr="00571EA2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выписки</w:t>
      </w:r>
      <w:r w:rsidRPr="00571EA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71EA2">
        <w:rPr>
          <w:rFonts w:ascii="Arial" w:eastAsia="Times New Roman" w:hAnsi="Arial" w:cs="Arial"/>
          <w:i/>
          <w:iCs/>
          <w:color w:val="000000"/>
          <w:sz w:val="24"/>
          <w:szCs w:val="24"/>
        </w:rPr>
        <w:t>(справки)</w:t>
      </w:r>
      <w:r w:rsidRPr="00571EA2">
        <w:rPr>
          <w:rFonts w:ascii="Arial" w:eastAsia="Times New Roman" w:hAnsi="Arial" w:cs="Arial"/>
          <w:color w:val="000000"/>
          <w:sz w:val="24"/>
          <w:szCs w:val="24"/>
        </w:rPr>
        <w:t> из банков, в которые Вы когда-либо обращались или которые когда-либо предлагали Вам сделать вклад или получить кредит. В выписках просите указывать остаток по счетам на 31 декабря. Получите информацию из банков – операторов социальных карт, которыми пользуются ваши несовершеннолетние дети. Если такой картой ребенок оплачивает питание в школе или проезд в транспорте, она «привязана» к счету. Помните, что в большинстве российских банков </w:t>
      </w:r>
      <w:r w:rsidRPr="00571EA2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счета закрываются по заявлению владельца счета</w:t>
      </w:r>
      <w:r w:rsidRPr="00571EA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71EA2" w:rsidRPr="00571EA2" w:rsidRDefault="00571EA2" w:rsidP="00571EA2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0"/>
          <w:szCs w:val="20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>Соберите все правоустанавливающие документы на недвижимое имущество, транспортные средства, участие в организациях, фондах, о ценных бумагах. Учитывайте, что сберегательные сертификаты относятся к ценным бумагам и подлежат указанию в разделе 5.2.</w:t>
      </w:r>
    </w:p>
    <w:p w:rsidR="00571EA2" w:rsidRPr="00571EA2" w:rsidRDefault="00571EA2" w:rsidP="00571EA2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0"/>
          <w:szCs w:val="20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>При наличии кредитов, займов или договоров, по которым Вы являетесь одной из сторон получите документы о суммах обязательств и об их остатке на 31 декабря.</w:t>
      </w:r>
    </w:p>
    <w:p w:rsidR="00571EA2" w:rsidRPr="00571EA2" w:rsidRDefault="00571EA2" w:rsidP="00571EA2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0"/>
          <w:szCs w:val="20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>В случае отчуждения имущества в течение отчетного периода в результате безвозмездной сделки (например, по договору дарения) необходимо заполнить раздел 7.</w:t>
      </w:r>
    </w:p>
    <w:p w:rsidR="00571EA2" w:rsidRPr="00571EA2" w:rsidRDefault="00571EA2" w:rsidP="00571EA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</w:rPr>
      </w:pPr>
      <w:r w:rsidRPr="00571EA2">
        <w:rPr>
          <w:rFonts w:ascii="Arial" w:eastAsia="Times New Roman" w:hAnsi="Arial" w:cs="Arial"/>
          <w:color w:val="000000"/>
          <w:sz w:val="24"/>
          <w:szCs w:val="24"/>
        </w:rPr>
        <w:t>При невозможности по объективным причинам представить сведения своей супруги (супруга), своих несовершеннолетних детей служащему (работнику) следует </w:t>
      </w:r>
      <w:r w:rsidRPr="00571EA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обратиться с заявлением</w:t>
      </w:r>
      <w:r w:rsidRPr="00571EA2">
        <w:rPr>
          <w:rFonts w:ascii="Arial" w:eastAsia="Times New Roman" w:hAnsi="Arial" w:cs="Arial"/>
          <w:color w:val="000000"/>
          <w:sz w:val="24"/>
          <w:szCs w:val="24"/>
        </w:rPr>
        <w:t xml:space="preserve"> в подразделение кадровой службы органа исполнительной власти области по профилактике коррупционных и иных правонарушений либо должностному лицу кадровой службы органа исполнительной власти области, ответственному за работу по профилактике коррупционных и иных правонарушений, для рассмотрения на соответствующей </w:t>
      </w:r>
      <w:r w:rsidRPr="00571EA2">
        <w:rPr>
          <w:rFonts w:ascii="Arial" w:eastAsia="Times New Roman" w:hAnsi="Arial" w:cs="Arial"/>
          <w:color w:val="000000"/>
          <w:sz w:val="24"/>
          <w:szCs w:val="24"/>
        </w:rPr>
        <w:lastRenderedPageBreak/>
        <w:t>комиссии по соблюдению требований к служебному поведению государственных служащих и урегулированию конфликта интересов.</w:t>
      </w:r>
    </w:p>
    <w:p w:rsidR="00C16CA9" w:rsidRDefault="00C16CA9"/>
    <w:sectPr w:rsidR="00C1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6E6A"/>
    <w:multiLevelType w:val="multilevel"/>
    <w:tmpl w:val="DD54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1EA2"/>
    <w:rsid w:val="00571EA2"/>
    <w:rsid w:val="00C16CA9"/>
    <w:rsid w:val="00E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A160"/>
  <w15:docId w15:val="{7CBE035B-AEAA-40BA-8B13-E04CB4AF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1E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E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71EA2"/>
    <w:rPr>
      <w:color w:val="0000FF"/>
      <w:u w:val="single"/>
    </w:rPr>
  </w:style>
  <w:style w:type="character" w:customStyle="1" w:styleId="postdateicon">
    <w:name w:val="postdateicon"/>
    <w:basedOn w:val="a0"/>
    <w:rsid w:val="00571EA2"/>
  </w:style>
  <w:style w:type="paragraph" w:customStyle="1" w:styleId="30">
    <w:name w:val="30"/>
    <w:basedOn w:val="a"/>
    <w:rsid w:val="0057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7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71EA2"/>
    <w:rPr>
      <w:b/>
      <w:bCs/>
    </w:rPr>
  </w:style>
  <w:style w:type="character" w:styleId="a6">
    <w:name w:val="Emphasis"/>
    <w:basedOn w:val="a0"/>
    <w:uiPriority w:val="20"/>
    <w:qFormat/>
    <w:rsid w:val="00571EA2"/>
    <w:rPr>
      <w:i/>
      <w:iCs/>
    </w:rPr>
  </w:style>
  <w:style w:type="paragraph" w:customStyle="1" w:styleId="200">
    <w:name w:val="20"/>
    <w:basedOn w:val="a"/>
    <w:rsid w:val="0057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Друг</cp:lastModifiedBy>
  <cp:revision>4</cp:revision>
  <dcterms:created xsi:type="dcterms:W3CDTF">2019-05-31T10:27:00Z</dcterms:created>
  <dcterms:modified xsi:type="dcterms:W3CDTF">2019-06-10T06:54:00Z</dcterms:modified>
</cp:coreProperties>
</file>