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ПРОТОКОЛ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проведения публичных слушаний по проекту решения Собрания депутатов </w:t>
      </w:r>
      <w:proofErr w:type="spellStart"/>
      <w:r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Разветьевского</w:t>
      </w:r>
      <w:proofErr w:type="spellEnd"/>
      <w:r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района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«Об утверждении отчета об исполнении бюджета муниципального образования «</w:t>
      </w:r>
      <w:proofErr w:type="spellStart"/>
      <w:r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Разветьевский</w:t>
      </w:r>
      <w:proofErr w:type="spellEnd"/>
      <w:r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Железногорского</w:t>
      </w:r>
      <w:proofErr w:type="spellEnd"/>
      <w:r w:rsidR="00372B01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района Курской области за 2022</w:t>
      </w:r>
      <w:r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год»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3A6EE0" w:rsidRPr="003A6EE0" w:rsidRDefault="00372B01" w:rsidP="00372B01">
      <w:pPr>
        <w:shd w:val="clear" w:color="auto" w:fill="FFFFFF"/>
        <w:spacing w:after="0" w:line="276" w:lineRule="auto"/>
        <w:ind w:firstLine="567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17</w:t>
      </w:r>
      <w:r w:rsidR="003A6F0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.04.2023</w:t>
      </w:r>
      <w:bookmarkStart w:id="0" w:name="_GoBack"/>
      <w:bookmarkEnd w:id="0"/>
      <w:r w:rsidR="003A6EE0"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год, Курская область,  </w:t>
      </w:r>
      <w:proofErr w:type="spellStart"/>
      <w:r w:rsidR="003A6EE0"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Железногорский</w:t>
      </w:r>
      <w:proofErr w:type="spellEnd"/>
      <w:r w:rsidR="003A6EE0"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район, с. </w:t>
      </w:r>
      <w:proofErr w:type="spellStart"/>
      <w:r w:rsidR="003A6EE0"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Разветье</w:t>
      </w:r>
      <w:proofErr w:type="spellEnd"/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Председательствующий – Бирюкова О.В. – заместитель главы администрации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proofErr w:type="gram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района</w:t>
      </w:r>
      <w:proofErr w:type="gram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«Об утверждении отчета об исполнении бюджета муниципального образования «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Разветьевский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</w:t>
      </w:r>
      <w:r w:rsidR="00372B0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области за 2022</w:t>
      </w: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год».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Разветьевский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за 202</w:t>
      </w:r>
      <w:r w:rsidR="00372B0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</w:t>
      </w: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год», приему и учету предложений по нему, депутаты, население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сельсовета, представители общественности.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На повестку дня выносится вопрос о приеме решения Собранием депутатов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Разветьевский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</w:t>
      </w:r>
      <w:r w:rsidR="00372B0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 Курской области за 2022</w:t>
      </w: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год», </w:t>
      </w:r>
      <w:r w:rsidR="00372B0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обнародованного «05» апреля 2023</w:t>
      </w: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года на информационных стендах, расположенных: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- здание администрации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с.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;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- ул. Цветочная с.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;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магазин п. Тепличный;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- автобусная остановка с.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Лубошево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;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- школа д.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Клишино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;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- автобусная остановка с.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Ажово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Для проведения публичных слушаний предлагает избрать:</w:t>
      </w:r>
    </w:p>
    <w:p w:rsidR="003A6EE0" w:rsidRPr="003A6EE0" w:rsidRDefault="003A6EE0" w:rsidP="00372B0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76" w:lineRule="auto"/>
        <w:ind w:left="0"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Счетную комиссию.</w:t>
      </w:r>
    </w:p>
    <w:p w:rsidR="003A6EE0" w:rsidRPr="003A6EE0" w:rsidRDefault="003A6EE0" w:rsidP="00372B0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76" w:lineRule="auto"/>
        <w:ind w:left="0"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Секретаря публичных слушаний.</w:t>
      </w:r>
    </w:p>
    <w:p w:rsidR="003A6EE0" w:rsidRPr="003A6EE0" w:rsidRDefault="003A6EE0" w:rsidP="00372B0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76" w:lineRule="auto"/>
        <w:ind w:left="0"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Утвердить регламент работы.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По формированию счетной комиссии слово предоставляется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Мяснянкиной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Л.Н. – депутату Собрания депутатов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района, которая предложила создать комиссию в количестве 3-х человек.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Персонально: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Евсеева Н.А. – начальник отдела по бухгалтерскому учету и отчетности - главный бухгалтер администрации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Третьякова И.В. – директор МКУ «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Разветьевский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ЦДК»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  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Командакова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Е.А. – зав. </w:t>
      </w:r>
      <w:proofErr w:type="spellStart"/>
      <w:proofErr w:type="gram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Разветьевским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филиалом</w:t>
      </w:r>
      <w:proofErr w:type="gram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МУК «Тепличная  сельская библиотека».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Председательствующий предложил голосовать списком.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Голосовали «За» единогласно.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Поступило предложение секретарем избрать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Кретову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В.В. – главного специалиста-эксперта по общим вопросам.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Голосовали «За» единогласно.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Счетная комиссия подсчитывает присутствующих. Всего присутствуют 12 человек.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Председатель публичных слушаний объявляет, что для работы необходимо утвердить регламент.</w:t>
      </w:r>
    </w:p>
    <w:p w:rsidR="003A6EE0" w:rsidRPr="003A6EE0" w:rsidRDefault="003A6EE0" w:rsidP="00372B0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76" w:lineRule="auto"/>
        <w:ind w:left="0"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Доклад об основных положениях решения Собрания депутатов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Разветьевский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за 2020 год» - не более 20 минут.</w:t>
      </w:r>
    </w:p>
    <w:p w:rsidR="003A6EE0" w:rsidRPr="003A6EE0" w:rsidRDefault="003A6EE0" w:rsidP="00372B0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76" w:lineRule="auto"/>
        <w:ind w:left="0"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Выступление – не более 10 минут.</w:t>
      </w:r>
    </w:p>
    <w:p w:rsidR="003A6EE0" w:rsidRPr="003A6EE0" w:rsidRDefault="003A6EE0" w:rsidP="00372B0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76" w:lineRule="auto"/>
        <w:ind w:left="0"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Ответы на вопросы – не более 10 минут.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Слушали доклад Евсеевой Н.А. о проекте решения Собрания депутатов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Разветьевский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</w:t>
      </w:r>
      <w:r w:rsidR="00372B0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сти за 2022</w:t>
      </w: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год».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Слово предоставляется секретарю публичных слушаний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Кретовой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В.В., которая сообщает, что в ходе публичных слушаний дополнений и предложений не поступало.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Председательствующий предлагает принять проект решения Собрания депутатов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Разветьевский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за 202</w:t>
      </w:r>
      <w:r w:rsidR="00372B0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</w:t>
      </w: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год» за основу.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Голосовали: «За» - единогласно.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Председательствующий сообщает, что по итогам публичных слушаний по проекту решения Собрания депутатов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Разветьевский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за 202</w:t>
      </w:r>
      <w:r w:rsidR="00372B0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</w:t>
      </w: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год» решение принято единогласно.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Председательствующий</w:t>
      </w:r>
    </w:p>
    <w:p w:rsidR="003A6EE0" w:rsidRPr="003A6EE0" w:rsidRDefault="003A6EE0" w:rsidP="00372B01">
      <w:pPr>
        <w:shd w:val="clear" w:color="auto" w:fill="FFFFFF"/>
        <w:spacing w:after="0" w:line="276" w:lineRule="auto"/>
        <w:ind w:firstLine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A6EE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 публичных слушаниях                                                                      О.В. Бирюкова</w:t>
      </w:r>
    </w:p>
    <w:p w:rsidR="00F12C76" w:rsidRDefault="00F12C76" w:rsidP="00372B01">
      <w:pPr>
        <w:spacing w:after="0" w:line="276" w:lineRule="auto"/>
        <w:ind w:firstLine="567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B254B"/>
    <w:multiLevelType w:val="multilevel"/>
    <w:tmpl w:val="F40A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842C68"/>
    <w:multiLevelType w:val="multilevel"/>
    <w:tmpl w:val="80EC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FB"/>
    <w:rsid w:val="00372B01"/>
    <w:rsid w:val="003A6EE0"/>
    <w:rsid w:val="003A6F09"/>
    <w:rsid w:val="006C0B77"/>
    <w:rsid w:val="008242FF"/>
    <w:rsid w:val="00870751"/>
    <w:rsid w:val="008B38FB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2894"/>
  <w15:chartTrackingRefBased/>
  <w15:docId w15:val="{DD4AA93E-1876-424E-B4F1-89675ADC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Yana_Volkovo</dc:creator>
  <cp:keywords/>
  <dc:description/>
  <cp:lastModifiedBy>Yana_Volkovo</cp:lastModifiedBy>
  <cp:revision>5</cp:revision>
  <dcterms:created xsi:type="dcterms:W3CDTF">2023-04-06T21:20:00Z</dcterms:created>
  <dcterms:modified xsi:type="dcterms:W3CDTF">2023-04-07T00:21:00Z</dcterms:modified>
</cp:coreProperties>
</file>